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眉山市彭山区发展和改革局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征求《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眉山市彭山区抢险救灾工程项目施工单位备选库试行办法</w:t>
      </w:r>
      <w:r>
        <w:rPr>
          <w:rFonts w:hint="eastAsia" w:ascii="方正小标宋简体" w:eastAsia="方正小标宋简体"/>
          <w:sz w:val="44"/>
          <w:szCs w:val="44"/>
        </w:rPr>
        <w:t>》意见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的公示</w:t>
      </w:r>
    </w:p>
    <w:p>
      <w:pPr>
        <w:spacing w:after="0" w:line="560" w:lineRule="exact"/>
        <w:jc w:val="both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spacing w:after="0" w:line="560" w:lineRule="exact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广大人民群众</w:t>
      </w:r>
      <w:r>
        <w:rPr>
          <w:rFonts w:ascii="Times New Roman" w:hAnsi="Times New Roman" w:eastAsia="方正仿宋简体"/>
          <w:sz w:val="32"/>
          <w:szCs w:val="32"/>
        </w:rPr>
        <w:t>：</w:t>
      </w:r>
    </w:p>
    <w:p>
      <w:pPr>
        <w:spacing w:after="0" w:line="560" w:lineRule="exact"/>
        <w:ind w:firstLine="640" w:firstLineChars="200"/>
        <w:jc w:val="both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《眉山市彭山区抢险救灾工程项目施工单位备选库试行办法》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需提请政府常务会议审议，按区政府办上政府常务会的流程和要求，</w:t>
      </w:r>
      <w:r>
        <w:rPr>
          <w:rFonts w:ascii="Times New Roman" w:hAnsi="Times New Roman" w:eastAsia="方正仿宋简体"/>
          <w:sz w:val="32"/>
          <w:szCs w:val="32"/>
        </w:rPr>
        <w:t>现将《</w:t>
      </w:r>
      <w:r>
        <w:rPr>
          <w:rFonts w:hint="eastAsia" w:ascii="Times New Roman" w:hAnsi="Times New Roman" w:eastAsia="方正仿宋简体"/>
          <w:sz w:val="32"/>
          <w:szCs w:val="32"/>
        </w:rPr>
        <w:t>眉山市彭山区抢险救灾工程项目施工单位备选库试行办法</w:t>
      </w:r>
      <w:r>
        <w:rPr>
          <w:rFonts w:ascii="Times New Roman" w:hAnsi="Times New Roman" w:eastAsia="方正仿宋简体"/>
          <w:sz w:val="32"/>
          <w:szCs w:val="32"/>
        </w:rPr>
        <w:t>》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公示。</w:t>
      </w:r>
    </w:p>
    <w:p>
      <w:pPr>
        <w:spacing w:after="0" w:line="560" w:lineRule="exact"/>
        <w:jc w:val="both"/>
        <w:rPr>
          <w:rFonts w:ascii="Times New Roman" w:hAnsi="Times New Roman" w:eastAsia="方正仿宋简体"/>
          <w:sz w:val="32"/>
          <w:szCs w:val="32"/>
        </w:rPr>
      </w:pPr>
    </w:p>
    <w:p>
      <w:pPr>
        <w:spacing w:after="0" w:line="560" w:lineRule="exact"/>
        <w:ind w:firstLine="4800" w:firstLineChars="1500"/>
        <w:jc w:val="both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</w:p>
    <w:p>
      <w:pPr>
        <w:spacing w:after="0" w:line="560" w:lineRule="exact"/>
        <w:ind w:firstLine="4800" w:firstLineChars="1500"/>
        <w:jc w:val="both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眉山市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彭山区发展和改革局</w:t>
      </w:r>
    </w:p>
    <w:p>
      <w:pPr>
        <w:spacing w:after="0" w:line="560" w:lineRule="exact"/>
        <w:ind w:firstLine="5280" w:firstLineChars="1650"/>
        <w:jc w:val="both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2098" w:right="1474" w:bottom="1928" w:left="158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6663C"/>
    <w:rsid w:val="7D0666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2018-12-24T07:17:00Z</dcterms:created>
  <dc:creator>NTKO</dc:creator>
  <lastModifiedBy>NTKO</lastModifiedBy>
  <dcterms:modified xsi:type="dcterms:W3CDTF">2018-12-24T07:18:06Z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