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眉山市彭山区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环境保护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行政处罚决定书</w:t>
      </w:r>
    </w:p>
    <w:p>
      <w:pPr>
        <w:wordWrap w:val="0"/>
        <w:snapToGrid w:val="0"/>
        <w:spacing w:line="44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川环法彭环行处</w:t>
      </w:r>
      <w:r>
        <w:rPr>
          <w:rFonts w:hint="eastAsia" w:ascii="仿宋_GB2312" w:hAnsi="仿宋_GB2312" w:eastAsia="仿宋_GB2312" w:cs="仿宋_GB2312"/>
          <w:sz w:val="28"/>
          <w:szCs w:val="28"/>
        </w:rPr>
        <w:t>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彭山区三鑫家具厂：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社会信用代码：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92511422MA63POLMOC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法定代表人（负责人）：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王洪峰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电话号码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13008130990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眉山市彭山县牧马镇武阳村三社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我局于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12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26 </w:t>
      </w:r>
      <w:r>
        <w:rPr>
          <w:rFonts w:hint="eastAsia" w:ascii="仿宋_GB2312" w:hAnsi="仿宋_GB2312" w:eastAsia="仿宋_GB2312" w:cs="仿宋_GB2312"/>
          <w:sz w:val="28"/>
          <w:szCs w:val="28"/>
        </w:rPr>
        <w:t>日对你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厂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进行了调查，发现你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厂</w:t>
      </w:r>
      <w:r>
        <w:rPr>
          <w:rFonts w:hint="eastAsia" w:ascii="仿宋_GB2312" w:hAnsi="仿宋_GB2312" w:eastAsia="仿宋_GB2312" w:cs="仿宋_GB2312"/>
          <w:sz w:val="28"/>
          <w:szCs w:val="28"/>
        </w:rPr>
        <w:t>实施了以下环境违法行为：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喷、刷漆房未按照环评要求安装污染防治设施，并投入使用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以上事实有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监察记录、现场照片、询问笔录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厂</w:t>
      </w:r>
      <w:r>
        <w:rPr>
          <w:rFonts w:hint="eastAsia" w:ascii="仿宋_GB2312" w:hAnsi="仿宋_GB2312" w:eastAsia="仿宋_GB2312" w:cs="仿宋_GB2312"/>
          <w:sz w:val="28"/>
          <w:szCs w:val="28"/>
        </w:rPr>
        <w:t>的上述行为违反了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《中华人民共和国环境保护法》第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四十一条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、《中华人民共和国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大气污染防治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法》第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四十五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条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我局于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《行政处罚听证告知书》（川环法彭环行处罚听字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告知你厂举行听证的权利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日以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《行政处罚事先告知书》（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川环法彭环行处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罚告字〔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号）</w:t>
      </w:r>
      <w:r>
        <w:rPr>
          <w:rFonts w:hint="eastAsia" w:ascii="仿宋_GB2312" w:hAnsi="仿宋_GB2312" w:eastAsia="仿宋_GB2312" w:cs="仿宋_GB2312"/>
          <w:sz w:val="28"/>
          <w:szCs w:val="28"/>
        </w:rPr>
        <w:t>告知你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厂</w:t>
      </w:r>
      <w:r>
        <w:rPr>
          <w:rFonts w:hint="eastAsia" w:ascii="仿宋_GB2312" w:hAnsi="仿宋_GB2312" w:eastAsia="仿宋_GB2312" w:cs="仿宋_GB2312"/>
          <w:sz w:val="28"/>
          <w:szCs w:val="28"/>
        </w:rPr>
        <w:t>陈述申辩权。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2018年1月26日，你厂向我局申请听证；2018年3月5日，我局召开听证会；2018年3月6日听证报告结论认为彭山区三鑫家具厂未按照环评要求在初喷、刷漆房安装污染防治设施，生产产生的大气污染物未有效收集处理，直接外排，对周边环境已造成一定影响，要求继续按照我局案审委员会讨论决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依据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《中华人民共和国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大气污染防治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法》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第一百零八条第（一）项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我局拟对你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厂</w:t>
      </w:r>
      <w:r>
        <w:rPr>
          <w:rFonts w:hint="eastAsia" w:ascii="仿宋_GB2312" w:hAnsi="仿宋_GB2312" w:eastAsia="仿宋_GB2312" w:cs="仿宋_GB2312"/>
          <w:sz w:val="28"/>
          <w:szCs w:val="28"/>
        </w:rPr>
        <w:t>作出如下行政处罚：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处罚款人民币伍万元整（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50000元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你厂</w:t>
      </w:r>
      <w:r>
        <w:rPr>
          <w:rFonts w:hint="eastAsia" w:ascii="仿宋_GB2312" w:hAnsi="仿宋_GB2312" w:eastAsia="仿宋_GB2312" w:cs="仿宋_GB2312"/>
          <w:sz w:val="28"/>
          <w:szCs w:val="28"/>
        </w:rPr>
        <w:t>于接到本处罚决定之日起15日内缴至指定银行和账号。逾期不缴纳罚款的，我局可以根据《中华人民共和国行政处罚法》第五十一条第一项的规定，每日按罚款数额的3％加处罚款。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收款银行：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中国农业银行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彭山支行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户名：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眉山市彭山区财政局财政性资金专户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账号：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22415201040010707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如不服本决定，可以在接到本处罚决定书之日起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</w:rPr>
        <w:t>日内向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眉山市彭山区人民政府</w:t>
      </w:r>
      <w:r>
        <w:rPr>
          <w:rFonts w:hint="eastAsia" w:ascii="仿宋_GB2312" w:hAnsi="仿宋_GB2312" w:eastAsia="仿宋_GB2312" w:cs="仿宋_GB2312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眉山市环境保护局 </w:t>
      </w:r>
      <w:r>
        <w:rPr>
          <w:rFonts w:hint="eastAsia" w:ascii="仿宋_GB2312" w:hAnsi="仿宋_GB2312" w:eastAsia="仿宋_GB2312" w:cs="仿宋_GB2312"/>
          <w:sz w:val="28"/>
          <w:szCs w:val="28"/>
        </w:rPr>
        <w:t>依法申请行政复议；也可以在接到本处罚决定书之日起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个月</w:t>
      </w:r>
      <w:r>
        <w:rPr>
          <w:rFonts w:hint="eastAsia" w:ascii="仿宋_GB2312" w:hAnsi="仿宋_GB2312" w:eastAsia="仿宋_GB2312" w:cs="仿宋_GB2312"/>
          <w:sz w:val="28"/>
          <w:szCs w:val="28"/>
        </w:rPr>
        <w:t>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东坡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</w:rPr>
        <w:t>人民法院提起行政诉讼。申请行政复议或者提起行政诉讼，不停止行政处罚决定的执行。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逾期不申请行政复议，不提起行政诉讼，又不履行本处罚决定的，我局将依法申请人民法院强制执行。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眉山市彭山区环境保护局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00B2A"/>
    <w:rsid w:val="0EF50FEE"/>
    <w:rsid w:val="10400B2A"/>
    <w:rsid w:val="213659DF"/>
    <w:rsid w:val="21B10BF3"/>
    <w:rsid w:val="24D23688"/>
    <w:rsid w:val="2AF40D33"/>
    <w:rsid w:val="3C0402E7"/>
    <w:rsid w:val="3CAC2AE7"/>
    <w:rsid w:val="4F4C2621"/>
    <w:rsid w:val="56344630"/>
    <w:rsid w:val="56913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2018-01-10T08:52:00Z</dcterms:created>
  <dc:creator>Administrator</dc:creator>
  <lastModifiedBy>Administrator</lastModifiedBy>
  <lastPrinted>2018-01-10T08:52:00Z</lastPrinted>
  <dcterms:modified xsi:type="dcterms:W3CDTF">2018-03-13T06:23:58Z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